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700"/>
        <w:gridCol w:w="680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1417"/>
        <w:gridCol w:w="1423"/>
      </w:tblGrid>
      <w:tr w:rsidR="006A18D7">
        <w:trPr>
          <w:trHeight w:val="322"/>
        </w:trPr>
        <w:tc>
          <w:tcPr>
            <w:tcW w:w="1020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2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К БАЛАНСУ УЧРЕЖДЕНИЯ</w:t>
            </w:r>
          </w:p>
        </w:tc>
      </w:tr>
      <w:tr w:rsidR="006A18D7">
        <w:tc>
          <w:tcPr>
            <w:tcW w:w="8783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6A18D7">
        <w:tc>
          <w:tcPr>
            <w:tcW w:w="8783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0B4D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42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0503760</w:t>
            </w:r>
          </w:p>
        </w:tc>
      </w:tr>
      <w:tr w:rsidR="006A18D7">
        <w:tc>
          <w:tcPr>
            <w:tcW w:w="293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4432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43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32"/>
            </w:tblGrid>
            <w:tr w:rsidR="006A18D7">
              <w:trPr>
                <w:jc w:val="center"/>
              </w:trPr>
              <w:tc>
                <w:tcPr>
                  <w:tcW w:w="4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18D7" w:rsidRDefault="000B4D6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2025 г.</w:t>
                  </w:r>
                </w:p>
              </w:tc>
            </w:tr>
          </w:tbl>
          <w:p w:rsidR="006A18D7" w:rsidRDefault="006A18D7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0B4D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01.01.2025</w:t>
            </w:r>
          </w:p>
        </w:tc>
      </w:tr>
      <w:tr w:rsidR="006A18D7"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Учреждение</w:t>
            </w:r>
          </w:p>
        </w:tc>
        <w:tc>
          <w:tcPr>
            <w:tcW w:w="566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муниципальное дошкольное образовательное учреждение "Детский сад № 20"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47152444</w:t>
            </w:r>
          </w:p>
        </w:tc>
      </w:tr>
      <w:tr w:rsidR="006A18D7">
        <w:tc>
          <w:tcPr>
            <w:tcW w:w="293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Обособленное подразделение</w:t>
            </w:r>
          </w:p>
        </w:tc>
        <w:tc>
          <w:tcPr>
            <w:tcW w:w="4432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  <w:jc w:val="right"/>
            </w:pP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  <w:jc w:val="center"/>
            </w:pPr>
          </w:p>
        </w:tc>
      </w:tr>
      <w:tr w:rsidR="006A18D7"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566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департамент образования мэрии города Ярославля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14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3"/>
            </w:tblGrid>
            <w:tr w:rsidR="006A18D7">
              <w:trPr>
                <w:jc w:val="center"/>
              </w:trPr>
              <w:tc>
                <w:tcPr>
                  <w:tcW w:w="1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18D7" w:rsidRDefault="000B4D6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78701000</w:t>
                  </w:r>
                </w:p>
              </w:tc>
            </w:tr>
          </w:tbl>
          <w:p w:rsidR="006A18D7" w:rsidRDefault="006A18D7">
            <w:pPr>
              <w:spacing w:line="1" w:lineRule="auto"/>
            </w:pPr>
          </w:p>
        </w:tc>
      </w:tr>
      <w:tr w:rsidR="006A18D7">
        <w:tc>
          <w:tcPr>
            <w:tcW w:w="23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органа, </w:t>
            </w:r>
            <w:r>
              <w:rPr>
                <w:color w:val="000000"/>
                <w:sz w:val="28"/>
                <w:szCs w:val="28"/>
              </w:rPr>
              <w:br/>
              <w:t>осуществляющего</w:t>
            </w:r>
            <w:r>
              <w:rPr>
                <w:color w:val="000000"/>
                <w:sz w:val="28"/>
                <w:szCs w:val="28"/>
              </w:rPr>
              <w:br/>
              <w:t>полномочия учредителя</w:t>
            </w:r>
          </w:p>
        </w:tc>
        <w:tc>
          <w:tcPr>
            <w:tcW w:w="4986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  <w:jc w:val="right"/>
            </w:pP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  <w:jc w:val="center"/>
            </w:pPr>
          </w:p>
        </w:tc>
      </w:tr>
      <w:tr w:rsidR="006A18D7">
        <w:tc>
          <w:tcPr>
            <w:tcW w:w="23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4986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0B4D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02119231</w:t>
            </w:r>
          </w:p>
        </w:tc>
      </w:tr>
      <w:tr w:rsidR="006A18D7">
        <w:tc>
          <w:tcPr>
            <w:tcW w:w="23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4986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803</w:t>
            </w:r>
          </w:p>
        </w:tc>
      </w:tr>
      <w:tr w:rsidR="006A18D7">
        <w:tc>
          <w:tcPr>
            <w:tcW w:w="736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Периодичность: квартальная, годовая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  <w:jc w:val="right"/>
            </w:pP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  <w:jc w:val="center"/>
            </w:pPr>
          </w:p>
        </w:tc>
      </w:tr>
      <w:tr w:rsidR="006A18D7"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197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0B4D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Балансу по форме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0503730</w:t>
            </w:r>
          </w:p>
        </w:tc>
      </w:tr>
      <w:tr w:rsidR="006A18D7">
        <w:tc>
          <w:tcPr>
            <w:tcW w:w="736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Единица измерения: руб.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0B4D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  <w:tr w:rsidR="006A18D7">
        <w:trPr>
          <w:trHeight w:val="322"/>
        </w:trPr>
        <w:tc>
          <w:tcPr>
            <w:tcW w:w="1020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A18D7" w:rsidRDefault="006A18D7">
      <w:pPr>
        <w:rPr>
          <w:vanish/>
        </w:rPr>
      </w:pPr>
      <w:bookmarkStart w:id="2" w:name="__bookmark_3"/>
      <w:bookmarkEnd w:id="2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6A18D7">
        <w:trPr>
          <w:trHeight w:val="322"/>
          <w:tblHeader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A18D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"Организационная структура учреждения"</w:t>
            </w:r>
          </w:p>
        </w:tc>
      </w:tr>
      <w:tr w:rsidR="006A18D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6A18D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18D7" w:rsidRDefault="006A18D7">
                  <w:pPr>
                    <w:spacing w:line="1" w:lineRule="auto"/>
                  </w:pPr>
                </w:p>
              </w:tc>
            </w:tr>
          </w:tbl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A18D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A18D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2 "Результаты деятельности учреждения"</w:t>
            </w:r>
          </w:p>
        </w:tc>
      </w:tr>
      <w:tr w:rsidR="006A18D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6A18D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593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593"/>
                  </w:tblGrid>
                  <w:tr w:rsidR="006A18D7">
                    <w:tc>
                      <w:tcPr>
                        <w:tcW w:w="95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A18D7" w:rsidRDefault="000B4D6B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Полное наименование учреждения – муниципальное дошкольное образовательное учреждение "Детский сад № 20".  Сокращенное название – "МДОУ Детский сад № 20". Место нахождение: 150034, г. Ярославль, ул. Ранняя, д.6а.      МДОУ "Детский сад № 20" по своей органи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зационно-правовой форме является муниципальным образовательным учреждением, по своему виду – детским садом. Учредитель детского сада – мэрия города Ярославля в лице департамента образования. Детский сад является самостоятельным субъектом юридических отноше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ний, имеет печать установленного образца, штампы, право на открытие счета в банке.        МДОУ "Детский сад № 20" руководствуется в своей деятельности Конституцией Российской Федерации, Законом Российской Федерации «Об образовании», типовым положением о до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школьном образовательном учреждении РФ, Федеральными законами, актами Президента РФ, Правительства РФ, органов государственной власти субъектов РФ и органов местного самоуправления.          Устав муниципального дошкольного образовательного учреждения детс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кого сада общеразвивающего вида № 20 принят на общем собрании трудового коллектива детского сада.        Учредителем и собственником имущества бюджетного учреждения является городской округ город Ярославль.      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 Функции и полномочия Учредителя детского с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ада от имени  города Ярославля осуществляют: департамент образования мэрии города Ярославля (далее - Учредитель),  мэрия города Ярославля в части принятия решений о создании, реорганизации, изменении типа и ликвидации бюджетного учреждения, его переименова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нии, создании и ликвидации его филиалов, открытии и закрытии его представительств, комитет по управлению муниципальным имуществом мэрии города Ярославля в части управления, использования и распоряжения муниципальным имуществом.    Функции  и  полномочия  с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обственника  имущества в отношении бюджетного учреждения от имени города Ярославля осуществляет комитет по управлению муниципальным имуществом мэрии города Ярославля.          Детский сад имеет самостоятельный баланс, лицевые счета в департаменте финансов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мэрии города Ярославля,  территориальном органе Федерального казначейства, счет в банке, открыты в установленном порядке.</w:t>
                        </w:r>
                      </w:p>
                    </w:tc>
                  </w:tr>
                </w:tbl>
                <w:p w:rsidR="006A18D7" w:rsidRDefault="006A18D7">
                  <w:pPr>
                    <w:spacing w:line="1" w:lineRule="auto"/>
                  </w:pPr>
                </w:p>
              </w:tc>
            </w:tr>
          </w:tbl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6A18D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6A18D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3 "Анализ отчета об исполнении учреждением плана его деятельности"</w:t>
            </w:r>
          </w:p>
        </w:tc>
      </w:tr>
      <w:tr w:rsidR="006A18D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6A18D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18D7" w:rsidRDefault="006A18D7">
                  <w:pPr>
                    <w:spacing w:line="1" w:lineRule="auto"/>
                  </w:pPr>
                </w:p>
              </w:tc>
            </w:tr>
          </w:tbl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A18D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A18D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4 "Анализ показателей отчетности учреждения"</w:t>
            </w:r>
          </w:p>
        </w:tc>
      </w:tr>
      <w:tr w:rsidR="006A18D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6A18D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18D7" w:rsidRDefault="006A18D7">
                  <w:pPr>
                    <w:spacing w:line="1" w:lineRule="auto"/>
                  </w:pPr>
                </w:p>
              </w:tc>
            </w:tr>
          </w:tbl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A18D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A18D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5 "Прочие вопросы деятельности учреждения"</w:t>
            </w:r>
          </w:p>
        </w:tc>
      </w:tr>
      <w:tr w:rsidR="006A18D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6A18D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18D7" w:rsidRDefault="006A18D7">
                  <w:pPr>
                    <w:spacing w:line="1" w:lineRule="auto"/>
                  </w:pPr>
                </w:p>
              </w:tc>
            </w:tr>
          </w:tbl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A18D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A18D7" w:rsidRDefault="006A18D7">
      <w:pPr>
        <w:rPr>
          <w:vanish/>
        </w:rPr>
      </w:pPr>
      <w:bookmarkStart w:id="3" w:name="__bookmark_4"/>
      <w:bookmarkEnd w:id="3"/>
    </w:p>
    <w:tbl>
      <w:tblPr>
        <w:tblOverlap w:val="never"/>
        <w:tblW w:w="10197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A18D7">
        <w:trPr>
          <w:trHeight w:val="680"/>
        </w:trPr>
        <w:tc>
          <w:tcPr>
            <w:tcW w:w="21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6A18D7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18D7" w:rsidRDefault="000B4D6B">
                  <w:r>
                    <w:rPr>
                      <w:color w:val="000000"/>
                      <w:sz w:val="28"/>
                      <w:szCs w:val="28"/>
                    </w:rPr>
                    <w:t>Заведующая</w:t>
                  </w:r>
                </w:p>
              </w:tc>
            </w:tr>
          </w:tbl>
          <w:p w:rsidR="006A18D7" w:rsidRDefault="006A18D7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6A18D7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18D7" w:rsidRDefault="000B4D6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Е.В. Чехлатая</w:t>
                  </w:r>
                </w:p>
              </w:tc>
            </w:tr>
          </w:tbl>
          <w:p w:rsidR="006A18D7" w:rsidRDefault="006A18D7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</w:tr>
      <w:tr w:rsidR="006A18D7">
        <w:trPr>
          <w:trHeight w:val="566"/>
        </w:trPr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</w:tr>
      <w:tr w:rsidR="006A18D7">
        <w:tc>
          <w:tcPr>
            <w:tcW w:w="7138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7138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40"/>
            </w:tblGrid>
            <w:tr w:rsidR="006A18D7">
              <w:tc>
                <w:tcPr>
                  <w:tcW w:w="7138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18D7" w:rsidRDefault="000B4D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6A18D7">
              <w:tc>
                <w:tcPr>
                  <w:tcW w:w="7138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13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</w:tblGrid>
                  <w:tr w:rsidR="006A18D7">
                    <w:tc>
                      <w:tcPr>
                        <w:tcW w:w="71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A18D7" w:rsidRDefault="000B4D6B">
                        <w:r>
                          <w:rPr>
                            <w:color w:val="000000"/>
                          </w:rPr>
                          <w:t>Сертификат: 00A648D7852DA2B25917AE9425C04B3A71</w:t>
                        </w:r>
                      </w:p>
                      <w:p w:rsidR="006A18D7" w:rsidRDefault="000B4D6B">
                        <w:r>
                          <w:rPr>
                            <w:color w:val="000000"/>
                          </w:rPr>
                          <w:t>Владелец: Чехлатая Елена Владимировна</w:t>
                        </w:r>
                      </w:p>
                      <w:p w:rsidR="006A18D7" w:rsidRDefault="000B4D6B">
                        <w:r>
                          <w:rPr>
                            <w:color w:val="000000"/>
                          </w:rPr>
                          <w:t>Действителен с 17.04.2024 по 11.07.2025</w:t>
                        </w:r>
                      </w:p>
                      <w:p w:rsidR="006A18D7" w:rsidRDefault="000B4D6B">
                        <w:r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:rsidR="006A18D7" w:rsidRDefault="006A18D7">
                  <w:pPr>
                    <w:spacing w:line="1" w:lineRule="auto"/>
                  </w:pPr>
                </w:p>
              </w:tc>
            </w:tr>
          </w:tbl>
          <w:p w:rsidR="006A18D7" w:rsidRDefault="006A18D7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</w:tr>
      <w:tr w:rsidR="006A18D7">
        <w:tc>
          <w:tcPr>
            <w:tcW w:w="7138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</w:tr>
      <w:tr w:rsidR="006A18D7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</w:tr>
      <w:tr w:rsidR="006A18D7">
        <w:trPr>
          <w:trHeight w:val="453"/>
        </w:trPr>
        <w:tc>
          <w:tcPr>
            <w:tcW w:w="21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6A18D7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18D7" w:rsidRDefault="000B4D6B">
                  <w:r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:rsidR="006A18D7" w:rsidRDefault="006A18D7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6A18D7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18D7" w:rsidRDefault="000B4D6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М.В. Шадрина</w:t>
                  </w:r>
                </w:p>
              </w:tc>
            </w:tr>
          </w:tbl>
          <w:p w:rsidR="006A18D7" w:rsidRDefault="006A18D7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</w:tr>
      <w:tr w:rsidR="006A18D7">
        <w:trPr>
          <w:trHeight w:val="566"/>
        </w:trPr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</w:tr>
      <w:tr w:rsidR="006A18D7">
        <w:tc>
          <w:tcPr>
            <w:tcW w:w="7138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7138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40"/>
            </w:tblGrid>
            <w:tr w:rsidR="006A18D7">
              <w:trPr>
                <w:trHeight w:val="105"/>
              </w:trPr>
              <w:tc>
                <w:tcPr>
                  <w:tcW w:w="7138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18D7" w:rsidRDefault="000B4D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6A18D7">
              <w:tc>
                <w:tcPr>
                  <w:tcW w:w="7138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13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</w:tblGrid>
                  <w:tr w:rsidR="006A18D7">
                    <w:tc>
                      <w:tcPr>
                        <w:tcW w:w="71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A18D7" w:rsidRDefault="000B4D6B">
                        <w:r>
                          <w:rPr>
                            <w:color w:val="000000"/>
                          </w:rPr>
                          <w:t>Сертификат: 2AB466DC7CCE145339C16942FE3F8B26</w:t>
                        </w:r>
                      </w:p>
                      <w:p w:rsidR="006A18D7" w:rsidRDefault="000B4D6B">
                        <w:r>
                          <w:rPr>
                            <w:color w:val="000000"/>
                          </w:rPr>
                          <w:t>Владелец: Шадрина Марина Вячеславовна</w:t>
                        </w:r>
                      </w:p>
                      <w:p w:rsidR="006A18D7" w:rsidRDefault="000B4D6B">
                        <w:r>
                          <w:rPr>
                            <w:color w:val="000000"/>
                          </w:rPr>
                          <w:t>Действителен с 21.12.2023 по 15.03.2025</w:t>
                        </w:r>
                      </w:p>
                      <w:p w:rsidR="006A18D7" w:rsidRDefault="000B4D6B">
                        <w:r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:rsidR="006A18D7" w:rsidRDefault="006A18D7">
                  <w:pPr>
                    <w:spacing w:line="1" w:lineRule="auto"/>
                  </w:pPr>
                </w:p>
              </w:tc>
            </w:tr>
          </w:tbl>
          <w:p w:rsidR="006A18D7" w:rsidRDefault="006A18D7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</w:tr>
      <w:tr w:rsidR="006A18D7">
        <w:tc>
          <w:tcPr>
            <w:tcW w:w="7138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</w:tr>
      <w:tr w:rsidR="006A18D7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</w:tr>
      <w:tr w:rsidR="006A18D7">
        <w:tc>
          <w:tcPr>
            <w:tcW w:w="21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6A18D7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18D7" w:rsidRDefault="000B4D6B">
                  <w:r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:rsidR="006A18D7" w:rsidRDefault="006A18D7">
            <w:pPr>
              <w:spacing w:line="1" w:lineRule="auto"/>
            </w:pPr>
          </w:p>
        </w:tc>
        <w:tc>
          <w:tcPr>
            <w:tcW w:w="158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6A18D7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18D7" w:rsidRDefault="000B4D6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М.В. Шадрина</w:t>
                  </w:r>
                </w:p>
              </w:tc>
            </w:tr>
          </w:tbl>
          <w:p w:rsidR="006A18D7" w:rsidRDefault="006A18D7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</w:tr>
      <w:tr w:rsidR="006A18D7">
        <w:trPr>
          <w:trHeight w:val="680"/>
        </w:trPr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158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</w:tr>
      <w:tr w:rsidR="006A18D7">
        <w:tc>
          <w:tcPr>
            <w:tcW w:w="7138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7138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40"/>
            </w:tblGrid>
            <w:tr w:rsidR="006A18D7">
              <w:tc>
                <w:tcPr>
                  <w:tcW w:w="7138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18D7" w:rsidRDefault="000B4D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6A18D7">
              <w:tc>
                <w:tcPr>
                  <w:tcW w:w="7138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13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</w:tblGrid>
                  <w:tr w:rsidR="006A18D7">
                    <w:tc>
                      <w:tcPr>
                        <w:tcW w:w="71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A18D7" w:rsidRDefault="000B4D6B">
                        <w:r>
                          <w:rPr>
                            <w:color w:val="000000"/>
                          </w:rPr>
                          <w:t>Сертификат: 2AB466DC7CCE145339C16942FE3F8B26</w:t>
                        </w:r>
                      </w:p>
                      <w:p w:rsidR="006A18D7" w:rsidRDefault="000B4D6B">
                        <w:r>
                          <w:rPr>
                            <w:color w:val="000000"/>
                          </w:rPr>
                          <w:t>Владелец: Шадрина Марина Вячеславовна</w:t>
                        </w:r>
                      </w:p>
                      <w:p w:rsidR="006A18D7" w:rsidRDefault="000B4D6B">
                        <w:r>
                          <w:rPr>
                            <w:color w:val="000000"/>
                          </w:rPr>
                          <w:t>Действителен с 21.12.2023 по 15.03.2025</w:t>
                        </w:r>
                      </w:p>
                      <w:p w:rsidR="006A18D7" w:rsidRDefault="000B4D6B">
                        <w:r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:rsidR="006A18D7" w:rsidRDefault="006A18D7">
                  <w:pPr>
                    <w:spacing w:line="1" w:lineRule="auto"/>
                  </w:pPr>
                </w:p>
              </w:tc>
            </w:tr>
          </w:tbl>
          <w:p w:rsidR="006A18D7" w:rsidRDefault="006A18D7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</w:tr>
      <w:tr w:rsidR="006A18D7">
        <w:tc>
          <w:tcPr>
            <w:tcW w:w="7138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</w:tr>
      <w:tr w:rsidR="006A18D7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</w:tr>
    </w:tbl>
    <w:p w:rsidR="006A18D7" w:rsidRDefault="006A18D7">
      <w:pPr>
        <w:rPr>
          <w:vanish/>
        </w:rPr>
      </w:pPr>
      <w:bookmarkStart w:id="4" w:name="__bookmark_5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A18D7">
        <w:tc>
          <w:tcPr>
            <w:tcW w:w="70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Централизованная бухгалтерия</w:t>
            </w:r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ОГРН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18D7">
        <w:trPr>
          <w:trHeight w:val="737"/>
        </w:trPr>
        <w:tc>
          <w:tcPr>
            <w:tcW w:w="70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18D7">
        <w:tc>
          <w:tcPr>
            <w:tcW w:w="7080" w:type="dxa"/>
            <w:gridSpan w:val="10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(наименование, местонахождение )</w:t>
            </w:r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КПП</w:t>
            </w: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18D7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</w:tr>
    </w:tbl>
    <w:p w:rsidR="006A18D7" w:rsidRDefault="006A18D7">
      <w:pPr>
        <w:rPr>
          <w:vanish/>
        </w:rPr>
      </w:pPr>
      <w:bookmarkStart w:id="5" w:name="__bookmark_6"/>
      <w:bookmarkEnd w:id="5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A18D7">
        <w:trPr>
          <w:trHeight w:val="566"/>
        </w:trPr>
        <w:tc>
          <w:tcPr>
            <w:tcW w:w="220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</w:t>
            </w:r>
            <w:r>
              <w:rPr>
                <w:color w:val="000000"/>
                <w:sz w:val="28"/>
                <w:szCs w:val="28"/>
              </w:rPr>
              <w:br/>
              <w:t>(уполномоченное лицо)</w:t>
            </w:r>
          </w:p>
        </w:tc>
        <w:tc>
          <w:tcPr>
            <w:tcW w:w="29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9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9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6A18D7">
              <w:trPr>
                <w:jc w:val="center"/>
              </w:trPr>
              <w:tc>
                <w:tcPr>
                  <w:tcW w:w="29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18D7" w:rsidRDefault="006A18D7">
                  <w:pPr>
                    <w:spacing w:line="1" w:lineRule="auto"/>
                    <w:jc w:val="center"/>
                  </w:pPr>
                </w:p>
              </w:tc>
            </w:tr>
          </w:tbl>
          <w:p w:rsidR="006A18D7" w:rsidRDefault="006A18D7">
            <w:pPr>
              <w:spacing w:line="1" w:lineRule="auto"/>
            </w:pPr>
          </w:p>
        </w:tc>
      </w:tr>
      <w:tr w:rsidR="006A18D7">
        <w:trPr>
          <w:trHeight w:val="566"/>
        </w:trPr>
        <w:tc>
          <w:tcPr>
            <w:tcW w:w="220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2908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9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6A18D7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</w:tr>
      <w:tr w:rsidR="006A18D7">
        <w:tc>
          <w:tcPr>
            <w:tcW w:w="220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9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  <w:jc w:val="center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9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9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6A18D7">
              <w:trPr>
                <w:jc w:val="center"/>
              </w:trPr>
              <w:tc>
                <w:tcPr>
                  <w:tcW w:w="29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18D7" w:rsidRDefault="000B4D6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М.В. Шадрина</w:t>
                  </w:r>
                </w:p>
              </w:tc>
            </w:tr>
          </w:tbl>
          <w:p w:rsidR="006A18D7" w:rsidRDefault="006A18D7">
            <w:pPr>
              <w:spacing w:line="1" w:lineRule="auto"/>
            </w:pPr>
          </w:p>
        </w:tc>
      </w:tr>
      <w:tr w:rsidR="006A18D7">
        <w:trPr>
          <w:trHeight w:val="510"/>
        </w:trPr>
        <w:tc>
          <w:tcPr>
            <w:tcW w:w="220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2908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9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6A18D7">
        <w:tc>
          <w:tcPr>
            <w:tcW w:w="7290" w:type="dxa"/>
            <w:gridSpan w:val="9"/>
            <w:vMerge w:val="restart"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729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40"/>
            </w:tblGrid>
            <w:tr w:rsidR="006A18D7">
              <w:tc>
                <w:tcPr>
                  <w:tcW w:w="729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18D7" w:rsidRDefault="000B4D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6A18D7">
              <w:tc>
                <w:tcPr>
                  <w:tcW w:w="7290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2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</w:tblGrid>
                  <w:tr w:rsidR="006A18D7">
                    <w:tc>
                      <w:tcPr>
                        <w:tcW w:w="72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A18D7" w:rsidRDefault="000B4D6B">
                        <w:r>
                          <w:rPr>
                            <w:color w:val="000000"/>
                          </w:rPr>
                          <w:t>Сертификат: 2AB466DC7CCE145339C16942FE3F8B26</w:t>
                        </w:r>
                      </w:p>
                      <w:p w:rsidR="006A18D7" w:rsidRDefault="000B4D6B">
                        <w:r>
                          <w:rPr>
                            <w:color w:val="000000"/>
                          </w:rPr>
                          <w:t>Владелец: Шадрина Марина Вячеславовна</w:t>
                        </w:r>
                      </w:p>
                      <w:p w:rsidR="006A18D7" w:rsidRDefault="000B4D6B">
                        <w:r>
                          <w:rPr>
                            <w:color w:val="000000"/>
                          </w:rPr>
                          <w:t>Действителен с 21.12.2023 по 15.03.2025</w:t>
                        </w:r>
                      </w:p>
                      <w:p w:rsidR="006A18D7" w:rsidRDefault="000B4D6B">
                        <w:r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:rsidR="006A18D7" w:rsidRDefault="006A18D7">
                  <w:pPr>
                    <w:spacing w:line="1" w:lineRule="auto"/>
                  </w:pPr>
                </w:p>
              </w:tc>
            </w:tr>
          </w:tbl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A18D7">
        <w:tc>
          <w:tcPr>
            <w:tcW w:w="7290" w:type="dxa"/>
            <w:gridSpan w:val="9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A18D7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</w:tr>
      <w:tr w:rsidR="006A18D7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9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</w:tr>
      <w:tr w:rsidR="006A18D7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  <w:tc>
          <w:tcPr>
            <w:tcW w:w="2908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(телефон, e-mail)</w:t>
            </w: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spacing w:line="1" w:lineRule="auto"/>
            </w:pPr>
          </w:p>
        </w:tc>
      </w:tr>
      <w:tr w:rsidR="006A18D7">
        <w:tc>
          <w:tcPr>
            <w:tcW w:w="1020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6A18D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18D7" w:rsidRDefault="000B4D6B">
                  <w:r>
                    <w:rPr>
                      <w:color w:val="000000"/>
                      <w:sz w:val="28"/>
                      <w:szCs w:val="28"/>
                    </w:rPr>
                    <w:t>23 июня 2025 г.</w:t>
                  </w:r>
                </w:p>
              </w:tc>
            </w:tr>
          </w:tbl>
          <w:p w:rsidR="006A18D7" w:rsidRDefault="006A18D7">
            <w:pPr>
              <w:spacing w:line="1" w:lineRule="auto"/>
            </w:pPr>
          </w:p>
        </w:tc>
      </w:tr>
    </w:tbl>
    <w:p w:rsidR="006A18D7" w:rsidRDefault="006A18D7">
      <w:pPr>
        <w:sectPr w:rsidR="006A18D7">
          <w:headerReference w:type="default" r:id="rId6"/>
          <w:footerReference w:type="default" r:id="rId7"/>
          <w:pgSz w:w="11905" w:h="16837"/>
          <w:pgMar w:top="1133" w:right="566" w:bottom="1133" w:left="1133" w:header="1133" w:footer="1133" w:gutter="0"/>
          <w:cols w:space="720"/>
        </w:sectPr>
      </w:pPr>
    </w:p>
    <w:p w:rsidR="006A18D7" w:rsidRDefault="006A18D7">
      <w:pPr>
        <w:rPr>
          <w:vanish/>
        </w:rPr>
      </w:pPr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720"/>
      </w:tblGrid>
      <w:tr w:rsidR="006A18D7">
        <w:trPr>
          <w:trHeight w:val="680"/>
        </w:trPr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223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4</w:t>
            </w:r>
          </w:p>
        </w:tc>
      </w:tr>
      <w:tr w:rsidR="006A18D7">
        <w:trPr>
          <w:trHeight w:val="680"/>
        </w:trPr>
        <w:tc>
          <w:tcPr>
            <w:tcW w:w="10206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основных положениях учетной политики учреждения</w:t>
            </w:r>
          </w:p>
        </w:tc>
      </w:tr>
    </w:tbl>
    <w:p w:rsidR="006A18D7" w:rsidRDefault="006A18D7">
      <w:pPr>
        <w:rPr>
          <w:vanish/>
        </w:rPr>
      </w:pPr>
      <w:bookmarkStart w:id="6" w:name="__bookmark_8"/>
      <w:bookmarkEnd w:id="6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A18D7">
        <w:trPr>
          <w:trHeight w:val="680"/>
          <w:tblHeader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счета</w:t>
            </w:r>
            <w:r>
              <w:rPr>
                <w:color w:val="000000"/>
                <w:sz w:val="28"/>
                <w:szCs w:val="28"/>
              </w:rPr>
              <w:br/>
              <w:t>бухгалтерского учета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ведения бухгалтерского учета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Характери-</w:t>
            </w:r>
            <w:r>
              <w:rPr>
                <w:color w:val="000000"/>
                <w:sz w:val="28"/>
                <w:szCs w:val="28"/>
              </w:rPr>
              <w:br/>
              <w:t xml:space="preserve">стика </w:t>
            </w:r>
            <w:r>
              <w:rPr>
                <w:color w:val="000000"/>
                <w:sz w:val="28"/>
                <w:szCs w:val="28"/>
              </w:rPr>
              <w:br/>
              <w:t>применяемого</w:t>
            </w:r>
            <w:r>
              <w:rPr>
                <w:color w:val="000000"/>
                <w:sz w:val="28"/>
                <w:szCs w:val="28"/>
              </w:rPr>
              <w:br/>
              <w:t>способа</w:t>
            </w:r>
          </w:p>
        </w:tc>
      </w:tr>
      <w:tr w:rsidR="006A18D7">
        <w:trPr>
          <w:tblHeader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A18D7"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Активы, обязательства, финансовый результат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ведения бухгалтерского учета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переданы централизованной бухгалтерии</w:t>
            </w:r>
          </w:p>
        </w:tc>
      </w:tr>
      <w:tr w:rsidR="006A18D7"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Активы и обязательства загранучреждения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пересчета стоимости объектов бухгалтерского учета загранучреждения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факты хозяйственной жизни загранучреждения отражаются в бухгалтерском учете в иностранной валюте</w:t>
            </w:r>
          </w:p>
        </w:tc>
      </w:tr>
      <w:tr w:rsidR="006A18D7"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Активы и обязательства загрануч</w:t>
            </w:r>
            <w:r>
              <w:rPr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пересчета стоимости объектов бухгалтерского учета загранучреждения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факты хозяйственной жизни загранучреждения отражаются в бухгалтерском учете одновременно в иностранной валюте и в рублевом эквиваленте</w:t>
            </w:r>
          </w:p>
        </w:tc>
      </w:tr>
      <w:tr w:rsidR="006A18D7"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Бланки строгой отчетност</w:t>
            </w:r>
            <w:r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00003000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Условная оценка: один бланк, один рубль</w:t>
            </w:r>
          </w:p>
        </w:tc>
      </w:tr>
      <w:tr w:rsidR="006A18D7"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00003000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стоимости приобретения бланков</w:t>
            </w:r>
          </w:p>
        </w:tc>
      </w:tr>
      <w:tr w:rsidR="006A18D7"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00021000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балансовой стоимости введенного в эксплуатацию объекта</w:t>
            </w:r>
          </w:p>
        </w:tc>
      </w:tr>
      <w:tr w:rsidR="006A18D7"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00021000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Условная оценка: один объект, один рубль</w:t>
            </w:r>
          </w:p>
        </w:tc>
      </w:tr>
      <w:tr w:rsidR="006A18D7"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Исходя из ожидаемого срока получения экономических выгод и (или) полезного потенциала, заключенных</w:t>
            </w:r>
            <w:r>
              <w:rPr>
                <w:color w:val="000000"/>
                <w:sz w:val="28"/>
                <w:szCs w:val="28"/>
              </w:rPr>
              <w:t xml:space="preserve"> в активе, признаваемом объектом основных средств</w:t>
            </w:r>
          </w:p>
        </w:tc>
      </w:tr>
      <w:tr w:rsidR="006A18D7"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Исходя из рекомендаций, содержащихся в документах производителя, входящих в комплектацию объекта имущества, и (или) на основании решения комиссии субъекта учета по поступлению и выбытию активов</w:t>
            </w:r>
          </w:p>
        </w:tc>
      </w:tr>
      <w:tr w:rsidR="006A18D7"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</w:t>
            </w:r>
            <w:r>
              <w:rPr>
                <w:color w:val="000000"/>
                <w:sz w:val="28"/>
                <w:szCs w:val="28"/>
              </w:rPr>
              <w:t>ально объему продукции</w:t>
            </w:r>
          </w:p>
        </w:tc>
      </w:tr>
      <w:tr w:rsidR="006A18D7"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 уменьшаемого остатка</w:t>
            </w:r>
          </w:p>
        </w:tc>
      </w:tr>
      <w:tr w:rsidR="006A18D7"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Линейный метод</w:t>
            </w:r>
          </w:p>
        </w:tc>
      </w:tr>
      <w:tr w:rsidR="006A18D7"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учета суммы амортизации при переоценке объекта основных средств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Накопленная амортизация вычитается из балансовой стоимости объекта основных средств, после чего остаточная стоимость пересчитывается до переоцененной стоимости актива</w:t>
            </w:r>
          </w:p>
        </w:tc>
      </w:tr>
      <w:tr w:rsidR="006A18D7"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учета суммы амортизации при переоценке объекта основных средств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</w:t>
            </w:r>
            <w:r>
              <w:rPr>
                <w:color w:val="000000"/>
                <w:sz w:val="28"/>
                <w:szCs w:val="28"/>
              </w:rPr>
              <w:t>ялась его переоцененной стоимости</w:t>
            </w:r>
          </w:p>
        </w:tc>
      </w:tr>
      <w:tr w:rsidR="006A18D7"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стоимости каждой единицы</w:t>
            </w:r>
          </w:p>
        </w:tc>
      </w:tr>
      <w:tr w:rsidR="006A18D7"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средней фактической стоимости</w:t>
            </w:r>
          </w:p>
        </w:tc>
      </w:tr>
      <w:tr w:rsidR="006A18D7"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прямым затратам по иным прямым затратам</w:t>
            </w:r>
          </w:p>
        </w:tc>
      </w:tr>
      <w:tr w:rsidR="006A18D7"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на</w:t>
            </w:r>
            <w:r>
              <w:rPr>
                <w:color w:val="000000"/>
                <w:sz w:val="28"/>
                <w:szCs w:val="28"/>
              </w:rPr>
              <w:t>кладных затрат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прямым затратам по материальным затратам</w:t>
            </w:r>
          </w:p>
        </w:tc>
      </w:tr>
      <w:tr w:rsidR="006A18D7"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прямым затратам по оплате труда</w:t>
            </w:r>
          </w:p>
        </w:tc>
      </w:tr>
      <w:tr w:rsidR="006A18D7"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иному показателю, характеризующему результаты деятельности учреждения</w:t>
            </w:r>
          </w:p>
        </w:tc>
      </w:tr>
      <w:tr w:rsidR="006A18D7"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объему выручки от реализации продукции (работ, услуг)</w:t>
            </w:r>
          </w:p>
        </w:tc>
      </w:tr>
      <w:tr w:rsidR="006A18D7"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1133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1133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55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55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55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</w:tr>
    </w:tbl>
    <w:p w:rsidR="006A18D7" w:rsidRDefault="006A18D7">
      <w:pPr>
        <w:sectPr w:rsidR="006A18D7">
          <w:headerReference w:type="default" r:id="rId8"/>
          <w:footerReference w:type="default" r:id="rId9"/>
          <w:pgSz w:w="11905" w:h="16837"/>
          <w:pgMar w:top="1133" w:right="566" w:bottom="1133" w:left="1133" w:header="1133" w:footer="1133" w:gutter="0"/>
          <w:cols w:space="720"/>
        </w:sectPr>
      </w:pPr>
    </w:p>
    <w:p w:rsidR="006A18D7" w:rsidRDefault="006A18D7">
      <w:pPr>
        <w:rPr>
          <w:vanish/>
        </w:rPr>
      </w:pPr>
      <w:bookmarkStart w:id="7" w:name="__bookmark_21"/>
      <w:bookmarkEnd w:id="7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720"/>
      </w:tblGrid>
      <w:tr w:rsidR="006A18D7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9</w:t>
            </w:r>
          </w:p>
        </w:tc>
      </w:tr>
      <w:tr w:rsidR="006A18D7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отчета об исполнении учреждением плана его деятельности</w:t>
            </w:r>
          </w:p>
        </w:tc>
      </w:tr>
    </w:tbl>
    <w:p w:rsidR="006A18D7" w:rsidRDefault="006A18D7">
      <w:pPr>
        <w:rPr>
          <w:vanish/>
        </w:rPr>
      </w:pPr>
      <w:bookmarkStart w:id="8" w:name="__bookmark_22"/>
      <w:bookmarkEnd w:id="8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720"/>
        <w:gridCol w:w="360"/>
        <w:gridCol w:w="360"/>
        <w:gridCol w:w="360"/>
      </w:tblGrid>
      <w:tr w:rsidR="006A18D7">
        <w:trPr>
          <w:trHeight w:val="566"/>
          <w:tblHeader/>
        </w:trPr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6A18D7">
        <w:trPr>
          <w:tblHeader/>
        </w:trPr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A18D7"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исполнении плана финансово-хозяйственной деятельности (ф.0503766): "99 - иные причины" по графе 8 раздела 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18D7"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Принятые обязательства (денежные обязательства), исполнение которых предусмотрено в соответствующих годах, следующих за отчетным годом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сумма: 353490.46; пояснение: ; </w:t>
            </w:r>
            <w:r>
              <w:rPr>
                <w:color w:val="000000"/>
                <w:sz w:val="28"/>
                <w:szCs w:val="28"/>
              </w:rPr>
              <w:br/>
              <w:t xml:space="preserve">сумма:2521700.00 1983077.75; пояснение: ; </w:t>
            </w:r>
            <w:r>
              <w:rPr>
                <w:color w:val="000000"/>
                <w:sz w:val="28"/>
                <w:szCs w:val="28"/>
              </w:rPr>
              <w:br/>
              <w:t>сумма: 59336.70; пояснение:</w:t>
            </w:r>
          </w:p>
        </w:tc>
      </w:tr>
      <w:tr w:rsidR="006A18D7"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18D7">
        <w:tc>
          <w:tcPr>
            <w:tcW w:w="8164" w:type="dxa"/>
            <w:gridSpan w:val="3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2042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</w:tr>
    </w:tbl>
    <w:p w:rsidR="006A18D7" w:rsidRDefault="006A18D7">
      <w:pPr>
        <w:sectPr w:rsidR="006A18D7">
          <w:headerReference w:type="default" r:id="rId10"/>
          <w:footerReference w:type="default" r:id="rId11"/>
          <w:pgSz w:w="11905" w:h="16837"/>
          <w:pgMar w:top="1133" w:right="566" w:bottom="1133" w:left="1133" w:header="1133" w:footer="1133" w:gutter="0"/>
          <w:cols w:space="720"/>
        </w:sectPr>
      </w:pPr>
    </w:p>
    <w:p w:rsidR="006A18D7" w:rsidRDefault="006A18D7">
      <w:pPr>
        <w:rPr>
          <w:vanish/>
        </w:rPr>
      </w:pPr>
      <w:bookmarkStart w:id="9" w:name="__bookmark_30"/>
      <w:bookmarkEnd w:id="9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720"/>
      </w:tblGrid>
      <w:tr w:rsidR="006A18D7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12</w:t>
            </w:r>
          </w:p>
        </w:tc>
      </w:tr>
      <w:tr w:rsidR="006A18D7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вопросы деятельности учреждения</w:t>
            </w:r>
          </w:p>
        </w:tc>
      </w:tr>
    </w:tbl>
    <w:p w:rsidR="006A18D7" w:rsidRDefault="006A18D7">
      <w:pPr>
        <w:rPr>
          <w:vanish/>
        </w:rPr>
      </w:pPr>
      <w:bookmarkStart w:id="10" w:name="__bookmark_31"/>
      <w:bookmarkEnd w:id="10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A18D7">
        <w:trPr>
          <w:trHeight w:val="566"/>
          <w:tblHeader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отчета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6A18D7">
        <w:trPr>
          <w:tblHeader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A18D7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 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Годовая инвентаризация проведена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18D7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форм отчетности, не включенных в состав бухгалтерской отчетности учреждения в виду отсутствия числовых значений показателей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0503737_7; 0503771; 0503737_6; 0503773_5_6; 0503768_5; 0503773_6; 0503738_7; 0503773_2_3_7; 0503725_6; 0503725_2; 0503768_7</w:t>
            </w:r>
            <w:r>
              <w:rPr>
                <w:color w:val="000000"/>
                <w:sz w:val="28"/>
                <w:szCs w:val="28"/>
              </w:rPr>
              <w:t>; 0503775; 0503773_2; 0503779_6; 0503725_4; 0503773_5; 0503773_7; 0503790; 0503773_4; 0503773_3; 0503725_5; 0503769_6; 0503769_7; 0503295; 0503766_6; 0503779_7; 0503768_6; 0503772; 0503779_5; 0503779_3; 0503738_6; 0503725_7</w:t>
            </w:r>
          </w:p>
        </w:tc>
      </w:tr>
      <w:tr w:rsidR="006A18D7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6A18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8D7" w:rsidRDefault="000B4D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8D7" w:rsidRDefault="006A18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18D7">
        <w:tc>
          <w:tcPr>
            <w:tcW w:w="4080" w:type="dxa"/>
            <w:gridSpan w:val="3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  <w:tc>
          <w:tcPr>
            <w:tcW w:w="102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8D7" w:rsidRDefault="006A18D7">
            <w:pPr>
              <w:spacing w:line="1" w:lineRule="auto"/>
            </w:pPr>
          </w:p>
        </w:tc>
      </w:tr>
    </w:tbl>
    <w:p w:rsidR="00000000" w:rsidRDefault="000B4D6B"/>
    <w:sectPr w:rsidR="00000000" w:rsidSect="006A18D7">
      <w:headerReference w:type="default" r:id="rId12"/>
      <w:footerReference w:type="default" r:id="rId13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8D7" w:rsidRDefault="006A18D7" w:rsidP="006A18D7">
      <w:r>
        <w:separator/>
      </w:r>
    </w:p>
  </w:endnote>
  <w:endnote w:type="continuationSeparator" w:id="0">
    <w:p w:rsidR="006A18D7" w:rsidRDefault="006A18D7" w:rsidP="006A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A18D7">
      <w:tc>
        <w:tcPr>
          <w:tcW w:w="10421" w:type="dxa"/>
        </w:tcPr>
        <w:p w:rsidR="006A18D7" w:rsidRDefault="006A18D7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360"/>
    </w:tblGrid>
    <w:tr w:rsidR="006A18D7">
      <w:tc>
        <w:tcPr>
          <w:tcW w:w="10421" w:type="dxa"/>
        </w:tcPr>
        <w:p w:rsidR="006A18D7" w:rsidRDefault="006A18D7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360"/>
    </w:tblGrid>
    <w:tr w:rsidR="006A18D7">
      <w:tc>
        <w:tcPr>
          <w:tcW w:w="10421" w:type="dxa"/>
        </w:tcPr>
        <w:p w:rsidR="006A18D7" w:rsidRDefault="006A18D7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360"/>
    </w:tblGrid>
    <w:tr w:rsidR="006A18D7">
      <w:tc>
        <w:tcPr>
          <w:tcW w:w="10421" w:type="dxa"/>
        </w:tcPr>
        <w:p w:rsidR="006A18D7" w:rsidRDefault="006A18D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8D7" w:rsidRDefault="006A18D7" w:rsidP="006A18D7">
      <w:r>
        <w:separator/>
      </w:r>
    </w:p>
  </w:footnote>
  <w:footnote w:type="continuationSeparator" w:id="0">
    <w:p w:rsidR="006A18D7" w:rsidRDefault="006A18D7" w:rsidP="006A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A18D7">
      <w:tc>
        <w:tcPr>
          <w:tcW w:w="10421" w:type="dxa"/>
        </w:tcPr>
        <w:p w:rsidR="006A18D7" w:rsidRDefault="006A18D7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360"/>
    </w:tblGrid>
    <w:tr w:rsidR="006A18D7">
      <w:tc>
        <w:tcPr>
          <w:tcW w:w="10421" w:type="dxa"/>
        </w:tcPr>
        <w:p w:rsidR="006A18D7" w:rsidRDefault="006A18D7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360"/>
    </w:tblGrid>
    <w:tr w:rsidR="006A18D7">
      <w:tc>
        <w:tcPr>
          <w:tcW w:w="10421" w:type="dxa"/>
        </w:tcPr>
        <w:p w:rsidR="006A18D7" w:rsidRDefault="006A18D7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360"/>
    </w:tblGrid>
    <w:tr w:rsidR="006A18D7">
      <w:tc>
        <w:tcPr>
          <w:tcW w:w="10421" w:type="dxa"/>
        </w:tcPr>
        <w:p w:rsidR="006A18D7" w:rsidRDefault="006A18D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8D7"/>
    <w:rsid w:val="000B4D6B"/>
    <w:rsid w:val="006A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545BB05-705B-4192-979C-7E7DDDC1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autoRedefine/>
    <w:semiHidden/>
    <w:rsid w:val="009B3C8F"/>
  </w:style>
  <w:style w:type="character" w:styleId="Hyperlink">
    <w:name w:val="Hyperlink"/>
    <w:rsid w:val="006A1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1361</Words>
  <Characters>7762</Characters>
  <Application>Microsoft Office Word</Application>
  <DocSecurity>4</DocSecurity>
  <Lines>64</Lines>
  <Paragraphs>18</Paragraphs>
  <ScaleCrop>false</ScaleCrop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word</cp:lastModifiedBy>
  <cp:revision>2</cp:revision>
  <dcterms:created xsi:type="dcterms:W3CDTF">2025-06-30T10:48:00Z</dcterms:created>
  <dcterms:modified xsi:type="dcterms:W3CDTF">2025-06-30T10:48:00Z</dcterms:modified>
</cp:coreProperties>
</file>