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68" w:rsidRDefault="00896A68" w:rsidP="00896A68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4F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 координации движений у детей дошкольного возраста в играх и упражнениях с мячом.</w:t>
      </w:r>
    </w:p>
    <w:p w:rsidR="00896A68" w:rsidRPr="00314F30" w:rsidRDefault="00896A68" w:rsidP="00896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47C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772025" cy="2221460"/>
            <wp:effectExtent l="19050" t="0" r="9525" b="0"/>
            <wp:docPr id="7" name="Рисунок 7" descr="http://ts1.mm.bing.net/th?id=H.4666307039135664&amp;w=232&amp;h=108&amp;c=7&amp;rs=1&amp;pid=1.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.4666307039135664&amp;w=232&amp;h=108&amp;c=7&amp;rs=1&amp;pid=1.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348" cy="222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A68" w:rsidRDefault="00896A68" w:rsidP="00896A6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68" w:rsidRPr="00623EF2" w:rsidRDefault="00896A68" w:rsidP="00896A6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«координация» означает «согласование». Когда го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ворят о </w:t>
      </w:r>
      <w:r w:rsidRPr="00314F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 движений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в виду согласован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работе мышц разных групп, направленную на дости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определенного двигательного эффекта, конкретной це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ли. Прежде всего, это точность, соразмерность, способность правильно дозировать силу, направленность, скорость, расстоя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движений. </w:t>
      </w:r>
      <w:r w:rsidRPr="00314F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координации движений всегда согласуется работа мышечных движений и тех или иных органов чувств.</w:t>
      </w:r>
    </w:p>
    <w:p w:rsidR="00896A68" w:rsidRPr="00314F30" w:rsidRDefault="00896A68" w:rsidP="00896A6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движений имеет </w:t>
      </w:r>
      <w:proofErr w:type="gramStart"/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видов трудовой деятельности (это так же и письмо, и рисование, и игра на музыкальных инструментах,  и 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надо иметь в виду, что координация движений — это очень сложное образование, которое опосредуется многими качествами, такими, например, как двигательная память, гибкость или высокая подвижность суставов и др. </w:t>
      </w:r>
    </w:p>
    <w:p w:rsidR="00896A68" w:rsidRPr="00314F30" w:rsidRDefault="00896A68" w:rsidP="00896A6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ловкости и координации движений незаменимы игры с мячом. Для начала можно просто научить ребенка бросать</w:t>
      </w:r>
      <w:r w:rsidRPr="0031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ловить мяч (лучше взять для э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мяч средних размеров). На первых порах поймать его довольно трудно: ребенок будет стараться удержать его двумя руками, прижимая к груди. Но по</w:t>
      </w:r>
      <w:r w:rsidRPr="00314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степенно, тренируясь, он научится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ловить его ладонями. </w:t>
      </w:r>
    </w:p>
    <w:p w:rsidR="00896A68" w:rsidRPr="00314F30" w:rsidRDefault="00896A68" w:rsidP="00896A68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4F30">
        <w:rPr>
          <w:rFonts w:ascii="Times New Roman" w:hAnsi="Times New Roman" w:cs="Times New Roman"/>
          <w:sz w:val="28"/>
          <w:szCs w:val="28"/>
        </w:rPr>
        <w:t xml:space="preserve">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развивают глазомер, координацию, смекалку, способствуют общей двигательной активности. Для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Pr="00314F30">
        <w:rPr>
          <w:rFonts w:ascii="Times New Roman" w:hAnsi="Times New Roman" w:cs="Times New Roman"/>
          <w:sz w:val="28"/>
          <w:szCs w:val="28"/>
        </w:rPr>
        <w:t xml:space="preserve">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</w:t>
      </w:r>
      <w:r w:rsidRPr="00314F30">
        <w:rPr>
          <w:rFonts w:ascii="Times New Roman" w:hAnsi="Times New Roman" w:cs="Times New Roman"/>
          <w:sz w:val="28"/>
          <w:szCs w:val="28"/>
        </w:rPr>
        <w:t xml:space="preserve">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важны и для развития руки малыша. Движения пальцев и кистей рук имеют особое значение для развития функций мозга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ребенка</w:t>
      </w:r>
      <w:r w:rsidRPr="00314F30">
        <w:rPr>
          <w:rFonts w:ascii="Times New Roman" w:hAnsi="Times New Roman" w:cs="Times New Roman"/>
          <w:sz w:val="28"/>
          <w:szCs w:val="28"/>
        </w:rPr>
        <w:t xml:space="preserve">. И чем они разнообразнее, тем больше «двигательных сигналов» поступает в мозг, тем интенсивнее проходит накопление информации, </w:t>
      </w:r>
      <w:proofErr w:type="gramStart"/>
      <w:r w:rsidRPr="00314F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14F30">
        <w:rPr>
          <w:rFonts w:ascii="Times New Roman" w:hAnsi="Times New Roman" w:cs="Times New Roman"/>
          <w:sz w:val="28"/>
          <w:szCs w:val="28"/>
        </w:rPr>
        <w:t xml:space="preserve"> следовательно и интеллектуальное развитие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. Движения рук способствую</w:t>
      </w:r>
      <w:r w:rsidRPr="00314F30">
        <w:rPr>
          <w:rFonts w:ascii="Times New Roman" w:hAnsi="Times New Roman" w:cs="Times New Roman"/>
          <w:sz w:val="28"/>
          <w:szCs w:val="28"/>
        </w:rPr>
        <w:t xml:space="preserve">т также развитию речи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Pr="00314F30">
        <w:rPr>
          <w:rFonts w:ascii="Times New Roman" w:hAnsi="Times New Roman" w:cs="Times New Roman"/>
          <w:sz w:val="28"/>
          <w:szCs w:val="28"/>
        </w:rPr>
        <w:t xml:space="preserve">. 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</w:t>
      </w:r>
      <w:proofErr w:type="spellStart"/>
      <w:r w:rsidRPr="00314F30">
        <w:rPr>
          <w:rFonts w:ascii="Times New Roman" w:hAnsi="Times New Roman" w:cs="Times New Roman"/>
          <w:sz w:val="28"/>
          <w:szCs w:val="28"/>
        </w:rPr>
        <w:t>иннервационном</w:t>
      </w:r>
      <w:proofErr w:type="spellEnd"/>
      <w:r w:rsidRPr="00314F30">
        <w:rPr>
          <w:rFonts w:ascii="Times New Roman" w:hAnsi="Times New Roman" w:cs="Times New Roman"/>
          <w:sz w:val="28"/>
          <w:szCs w:val="28"/>
        </w:rPr>
        <w:t xml:space="preserve"> поле, т.е.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 </w:t>
      </w:r>
      <w:proofErr w:type="gramStart"/>
      <w:r w:rsidRPr="00314F30">
        <w:rPr>
          <w:rFonts w:ascii="Times New Roman" w:hAnsi="Times New Roman" w:cs="Times New Roman"/>
          <w:sz w:val="28"/>
          <w:szCs w:val="28"/>
        </w:rPr>
        <w:t xml:space="preserve">Малыши, знакомясь со свойствами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мяча</w:t>
      </w:r>
      <w:r w:rsidRPr="00314F30">
        <w:rPr>
          <w:rFonts w:ascii="Times New Roman" w:hAnsi="Times New Roman" w:cs="Times New Roman"/>
          <w:sz w:val="28"/>
          <w:szCs w:val="28"/>
        </w:rPr>
        <w:t xml:space="preserve">, выполняя разнообразные действия (бросание, катание, бег за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и др.), получают нагрузку на все группы мышц (туловища, брюшного пресса, ног, рук, кистей), у них активизируется весь организм.</w:t>
      </w:r>
      <w:proofErr w:type="gramEnd"/>
      <w:r w:rsidRPr="00314F30">
        <w:rPr>
          <w:rFonts w:ascii="Times New Roman" w:hAnsi="Times New Roman" w:cs="Times New Roman"/>
          <w:sz w:val="28"/>
          <w:szCs w:val="28"/>
        </w:rPr>
        <w:t xml:space="preserve"> Даже, казалось бы, обычное подкидывание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мяча</w:t>
      </w:r>
      <w:r w:rsidRPr="00314F30">
        <w:rPr>
          <w:rFonts w:ascii="Times New Roman" w:hAnsi="Times New Roman" w:cs="Times New Roman"/>
          <w:sz w:val="28"/>
          <w:szCs w:val="28"/>
        </w:rPr>
        <w:t xml:space="preserve"> вверх вызывает необходимость выпрямления, что благоприятно влияет на осанку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Pr="00314F30">
        <w:rPr>
          <w:rFonts w:ascii="Times New Roman" w:hAnsi="Times New Roman" w:cs="Times New Roman"/>
          <w:sz w:val="28"/>
          <w:szCs w:val="28"/>
        </w:rPr>
        <w:t xml:space="preserve">. Можно сказать, что 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– специальная комплексная гимнастика: развивается умение схватывать, удерживать, перемещать мяч в процессе ходьбы, бега или в прыжке. Игры и упражнения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Pr="00314F30">
        <w:rPr>
          <w:rFonts w:ascii="Times New Roman" w:hAnsi="Times New Roman" w:cs="Times New Roman"/>
          <w:sz w:val="28"/>
          <w:szCs w:val="28"/>
        </w:rPr>
        <w:t>гипервозбудимых</w:t>
      </w:r>
      <w:proofErr w:type="spellEnd"/>
      <w:r w:rsidRPr="00314F30">
        <w:rPr>
          <w:rFonts w:ascii="Times New Roman" w:hAnsi="Times New Roman" w:cs="Times New Roman"/>
          <w:sz w:val="28"/>
          <w:szCs w:val="28"/>
        </w:rPr>
        <w:t xml:space="preserve"> детей. 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развивают мышечную силу, усиливают работу важнейших органов организма – легких, сердца, улучшают обмен веществ. </w:t>
      </w:r>
    </w:p>
    <w:p w:rsidR="00896A68" w:rsidRPr="00314F30" w:rsidRDefault="00896A68" w:rsidP="00896A68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4F30">
        <w:rPr>
          <w:rFonts w:ascii="Times New Roman" w:hAnsi="Times New Roman" w:cs="Times New Roman"/>
          <w:b w:val="0"/>
          <w:color w:val="auto"/>
          <w:sz w:val="28"/>
          <w:szCs w:val="28"/>
        </w:rPr>
        <w:t>Мяч –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:rsidR="00896A68" w:rsidRPr="00314F30" w:rsidRDefault="00896A68" w:rsidP="00896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7C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36265" cy="2457450"/>
            <wp:effectExtent l="19050" t="0" r="2135" b="0"/>
            <wp:docPr id="1" name="Рисунок 1" descr="http://ts3.mm.bing.net/th?id=H.4734403755314014&amp;w=153&amp;h=155&amp;c=7&amp;rs=1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734403755314014&amp;w=153&amp;h=155&amp;c=7&amp;rs=1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13" cy="246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A68" w:rsidRPr="00314F30" w:rsidSect="0035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68"/>
    <w:rsid w:val="00356CBF"/>
    <w:rsid w:val="00896A68"/>
    <w:rsid w:val="00CD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96A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%d0%ba%d0%b0%d1%80%d1%82%d0%b8%d0%bd%d0%ba%d0%b8+%d0%a4%d0%b8%d0%b7%d0%b8%d1%87%d0%b5%d1%81%d0%ba%d0%be%d0%b9+%d0%9a%d1%83%d0%bb%d1%8c%d1%82%d1%83%d1%80%d1%8b&amp;qpvt=%d0%ba%d0%b0%d1%80%d1%82%d0%b8%d0%bd%d0%ba%d0%b8+%d0%a4%d0%b8%d0%b7%d0%b8%d1%87%d0%b5%d1%81%d0%ba%d0%be%d0%b9+%d0%9a%d1%83%d0%bb%d1%8c%d1%82%d1%83%d1%80%d1%8b&amp;FORM=IGRE#view=detail&amp;id=70D2CD1A41D837CD42C4060E53C00921801B221E&amp;selectedIndex=2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%d1%80%d0%b8%d1%81%d1%83%d0%bd%d0%ba%d0%b8+%d0%bf%d0%be%d0%b4%d0%b2%d0%b8%d0%b6%d0%bd%d1%8b%d0%b5+%d0%b8%d0%b3%d1%80%d1%8b&amp;qpvt=%d1%80%d0%b8%d1%81%d1%83%d0%bd%d0%ba%d0%b8+%d0%bf%d0%be%d0%b4%d0%b2%d0%b8%d0%b6%d0%bd%d1%8b%d0%b5+%d0%b8%d0%b3%d1%80%d1%8b&amp;FORM=IGRE#view=detail&amp;id=27829321B9304E6A69A9283672AFC003D5DF63FE&amp;selectedIndex=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2</cp:revision>
  <dcterms:created xsi:type="dcterms:W3CDTF">2013-12-02T14:31:00Z</dcterms:created>
  <dcterms:modified xsi:type="dcterms:W3CDTF">2013-12-02T14:32:00Z</dcterms:modified>
</cp:coreProperties>
</file>